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635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ING297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E5A4F" w:rsidRPr="00F64748" w:rsidRDefault="007F4679" w:rsidP="008E5A4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E5A4F">
        <w:rPr>
          <w:rFonts w:asciiTheme="minorHAnsi" w:hAnsiTheme="minorHAnsi" w:cs="Arial"/>
          <w:b/>
          <w:lang w:val="en-ZA"/>
        </w:rPr>
        <w:t>Note Programme</w:t>
      </w:r>
      <w:r w:rsidR="008E5A4F" w:rsidRPr="00F64748">
        <w:rPr>
          <w:rFonts w:asciiTheme="minorHAnsi" w:hAnsiTheme="minorHAnsi" w:cs="Arial"/>
          <w:b/>
          <w:lang w:val="en-ZA"/>
        </w:rPr>
        <w:t xml:space="preserve"> </w:t>
      </w:r>
      <w:r w:rsidR="008E5A4F" w:rsidRPr="00F64748">
        <w:rPr>
          <w:rFonts w:asciiTheme="minorHAnsi" w:hAnsiTheme="minorHAnsi" w:cs="Arial"/>
          <w:bCs/>
          <w:lang w:val="en-ZA"/>
        </w:rPr>
        <w:t>dated</w:t>
      </w:r>
      <w:r w:rsidR="008E5A4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E5A4F">
        <w:rPr>
          <w:rFonts w:asciiTheme="minorHAnsi" w:hAnsiTheme="minorHAnsi" w:cs="Arial"/>
          <w:b/>
          <w:bCs/>
          <w:lang w:val="en-ZA"/>
        </w:rPr>
        <w:t>16 April 2008</w:t>
      </w:r>
      <w:r w:rsidR="008E5A4F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E5A4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E5A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6356">
        <w:rPr>
          <w:rFonts w:asciiTheme="minorHAnsi" w:hAnsiTheme="minorHAnsi" w:cs="Arial"/>
          <w:lang w:val="en-ZA"/>
        </w:rPr>
        <w:t>R 241,678,897.67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5A4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8E5A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8E5A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September</w:t>
      </w:r>
      <w:r w:rsidR="008E5A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E5A4F" w:rsidRDefault="008E5A4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63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B51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https://www.jse.co.za/content/JSEPricingSupplementsItems/2014/BondDocuments/ING297%20Pricing%20Supplement%2020150312.pdf</w:t>
        </w:r>
      </w:hyperlink>
    </w:p>
    <w:p w:rsidR="00C86356" w:rsidRPr="00F64748" w:rsidRDefault="00C863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5A4F" w:rsidRDefault="008E5A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E5A4F" w:rsidRDefault="008E5A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8E5A4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5A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5A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3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3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A4F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35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297%20Pricing%20Supplement%20201503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E5D6E-BFB4-49AE-BDDB-4263116CC794}"/>
</file>

<file path=customXml/itemProps2.xml><?xml version="1.0" encoding="utf-8"?>
<ds:datastoreItem xmlns:ds="http://schemas.openxmlformats.org/officeDocument/2006/customXml" ds:itemID="{C35C0FFF-2D9C-49DF-A036-7A94D852AEC4}"/>
</file>

<file path=customXml/itemProps3.xml><?xml version="1.0" encoding="utf-8"?>
<ds:datastoreItem xmlns:ds="http://schemas.openxmlformats.org/officeDocument/2006/customXml" ds:itemID="{A40AEBDE-A93D-473F-8BA4-9DE87DF85042}"/>
</file>

<file path=customXml/itemProps4.xml><?xml version="1.0" encoding="utf-8"?>
<ds:datastoreItem xmlns:ds="http://schemas.openxmlformats.org/officeDocument/2006/customXml" ds:itemID="{2EDFFEDE-40E6-4FF2-B57E-AA60F590F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2015-03-11T10:30:00Z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